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方正小标宋简体" w:hAnsi="仿宋_GB2312" w:eastAsia="黑体" w:cs="仿宋_GB2312"/>
          <w:bCs/>
          <w:color w:val="000000" w:themeColor="text1"/>
          <w:kern w:val="0"/>
          <w:sz w:val="32"/>
          <w:szCs w:val="32"/>
          <w14:textFill>
            <w14:solidFill>
              <w14:schemeClr w14:val="tx1"/>
            </w14:solidFill>
          </w14:textFill>
        </w:rPr>
      </w:pPr>
      <w:r>
        <w:rPr>
          <w:rFonts w:ascii="黑体" w:hAnsi="黑体" w:eastAsia="黑体" w:cs="仿宋_GB2312"/>
          <w:color w:val="000000" w:themeColor="text1"/>
          <w:sz w:val="32"/>
          <w:szCs w:val="32"/>
          <w14:textFill>
            <w14:solidFill>
              <w14:schemeClr w14:val="tx1"/>
            </w14:solidFill>
          </w14:textFill>
        </w:rPr>
        <w:t>附件</w:t>
      </w:r>
      <w:r>
        <w:rPr>
          <w:rFonts w:hint="eastAsia" w:ascii="黑体" w:hAnsi="黑体" w:eastAsia="黑体" w:cs="仿宋_GB2312"/>
          <w:color w:val="000000" w:themeColor="text1"/>
          <w:sz w:val="32"/>
          <w:szCs w:val="32"/>
          <w14:textFill>
            <w14:solidFill>
              <w14:schemeClr w14:val="tx1"/>
            </w14:solidFill>
          </w14:textFill>
        </w:rPr>
        <w:t>4</w:t>
      </w:r>
    </w:p>
    <w:p>
      <w:pPr>
        <w:spacing w:line="480" w:lineRule="exact"/>
        <w:jc w:val="center"/>
        <w:rPr>
          <w:rFonts w:hint="eastAsia" w:ascii="方正小标宋简体" w:hAnsi="宋体" w:eastAsia="方正小标宋简体" w:cs="宋体"/>
          <w:sz w:val="36"/>
          <w:szCs w:val="36"/>
        </w:rPr>
      </w:pPr>
    </w:p>
    <w:p>
      <w:pPr>
        <w:spacing w:line="480" w:lineRule="exact"/>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西安市外地户籍符合政策规定准入类学生一览表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4"/>
        <w:gridCol w:w="458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8" w:hRule="exact"/>
          <w:jc w:val="center"/>
        </w:trPr>
        <w:tc>
          <w:tcPr>
            <w:tcW w:w="614" w:type="dxa"/>
            <w:vAlign w:val="center"/>
          </w:tcPr>
          <w:p>
            <w:pPr>
              <w:spacing w:line="400" w:lineRule="exact"/>
              <w:jc w:val="center"/>
              <w:rPr>
                <w:rFonts w:ascii="黑体" w:hAnsi="黑体" w:eastAsia="黑体" w:cs="仿宋_GB2312"/>
                <w:bCs/>
                <w:sz w:val="24"/>
              </w:rPr>
            </w:pPr>
            <w:r>
              <w:rPr>
                <w:rFonts w:hint="eastAsia" w:ascii="黑体" w:hAnsi="黑体" w:eastAsia="黑体" w:cs="仿宋_GB2312"/>
                <w:bCs/>
                <w:sz w:val="24"/>
              </w:rPr>
              <w:t>序号</w:t>
            </w:r>
          </w:p>
        </w:tc>
        <w:tc>
          <w:tcPr>
            <w:tcW w:w="4581" w:type="dxa"/>
            <w:vAlign w:val="center"/>
          </w:tcPr>
          <w:p>
            <w:pPr>
              <w:spacing w:line="400" w:lineRule="exact"/>
              <w:jc w:val="center"/>
              <w:rPr>
                <w:rFonts w:ascii="黑体" w:hAnsi="黑体" w:eastAsia="黑体" w:cs="仿宋_GB2312"/>
                <w:bCs/>
                <w:sz w:val="24"/>
              </w:rPr>
            </w:pPr>
            <w:r>
              <w:rPr>
                <w:rFonts w:hint="eastAsia" w:ascii="黑体" w:hAnsi="黑体" w:eastAsia="黑体" w:cs="仿宋_GB2312"/>
                <w:bCs/>
                <w:sz w:val="24"/>
              </w:rPr>
              <w:t>对</w:t>
            </w:r>
            <w:r>
              <w:rPr>
                <w:rFonts w:ascii="黑体" w:hAnsi="黑体" w:eastAsia="黑体" w:cs="仿宋_GB2312"/>
                <w:bCs/>
                <w:sz w:val="24"/>
              </w:rPr>
              <w:t xml:space="preserve"> </w:t>
            </w:r>
            <w:r>
              <w:rPr>
                <w:rFonts w:hint="eastAsia" w:ascii="黑体" w:hAnsi="黑体" w:eastAsia="黑体" w:cs="仿宋_GB2312"/>
                <w:bCs/>
                <w:sz w:val="24"/>
              </w:rPr>
              <w:t>象</w:t>
            </w:r>
          </w:p>
        </w:tc>
        <w:tc>
          <w:tcPr>
            <w:tcW w:w="3827" w:type="dxa"/>
            <w:vAlign w:val="center"/>
          </w:tcPr>
          <w:p>
            <w:pPr>
              <w:spacing w:line="400" w:lineRule="exact"/>
              <w:jc w:val="center"/>
              <w:rPr>
                <w:rFonts w:ascii="黑体" w:hAnsi="黑体" w:eastAsia="黑体" w:cs="仿宋_GB2312"/>
                <w:bCs/>
                <w:sz w:val="24"/>
              </w:rPr>
            </w:pPr>
            <w:r>
              <w:rPr>
                <w:rFonts w:hint="eastAsia" w:ascii="黑体" w:hAnsi="黑体" w:eastAsia="黑体" w:cs="仿宋_GB2312"/>
                <w:bCs/>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67" w:hRule="exact"/>
          <w:jc w:val="center"/>
        </w:trPr>
        <w:tc>
          <w:tcPr>
            <w:tcW w:w="614" w:type="dxa"/>
            <w:vAlign w:val="center"/>
          </w:tcPr>
          <w:p>
            <w:pPr>
              <w:spacing w:line="46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1</w:t>
            </w:r>
          </w:p>
        </w:tc>
        <w:tc>
          <w:tcPr>
            <w:tcW w:w="4581" w:type="dxa"/>
            <w:vAlign w:val="center"/>
          </w:tcPr>
          <w:p>
            <w:pPr>
              <w:spacing w:line="280" w:lineRule="exact"/>
              <w:rPr>
                <w:rFonts w:hint="eastAsia" w:ascii="仿宋_GB2312" w:hAnsi="仿宋_GB2312" w:eastAsia="仿宋_GB2312" w:cs="仿宋_GB2312"/>
                <w:sz w:val="24"/>
              </w:rPr>
            </w:pPr>
            <w:r>
              <w:rPr>
                <w:rFonts w:hint="eastAsia" w:ascii="仿宋_GB2312" w:hAnsi="仿宋_GB2312" w:eastAsia="仿宋_GB2312" w:cs="仿宋_GB2312"/>
                <w:sz w:val="24"/>
              </w:rPr>
              <w:t>驻国家确定的艰苦边远地区和西藏自治区，军队划定的三类以上岛屿，以及在飞行、潜艇、航天、涉核等高风险、高危岗位工作的军人子女</w:t>
            </w:r>
          </w:p>
          <w:p>
            <w:pPr>
              <w:spacing w:line="280" w:lineRule="exact"/>
              <w:rPr>
                <w:rFonts w:ascii="仿宋_GB2312" w:hAnsi="仿宋_GB2312" w:eastAsia="仿宋_GB2312" w:cs="仿宋_GB2312"/>
                <w:sz w:val="24"/>
              </w:rPr>
            </w:pPr>
            <w:r>
              <w:rPr>
                <w:rFonts w:hint="eastAsia" w:ascii="仿宋_GB2312" w:hAnsi="仿宋_GB2312" w:eastAsia="仿宋_GB2312" w:cs="仿宋_GB2312"/>
                <w:spacing w:val="-4"/>
                <w:sz w:val="24"/>
              </w:rPr>
              <w:t>烈士、因公牺牲军人和人民警察、一至四级伤残军人和人民警察、公安一级、二级英雄模范的适龄子女</w:t>
            </w:r>
          </w:p>
        </w:tc>
        <w:tc>
          <w:tcPr>
            <w:tcW w:w="3827" w:type="dxa"/>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部队师以上政治机关认定后出具的介绍信。</w:t>
            </w:r>
          </w:p>
          <w:p>
            <w:pPr>
              <w:spacing w:line="280" w:lineRule="exact"/>
              <w:rPr>
                <w:rFonts w:ascii="仿宋_GB2312" w:hAnsi="仿宋_GB2312" w:eastAsia="仿宋_GB2312" w:cs="仿宋_GB2312"/>
                <w:sz w:val="24"/>
              </w:rPr>
            </w:pPr>
          </w:p>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烈士证明书、因公牺牲证明书、残疾军人证、残疾警察证和原籍区县民政局介绍信，公安英模证书。</w:t>
            </w:r>
          </w:p>
          <w:p>
            <w:pPr>
              <w:spacing w:line="280" w:lineRule="exact"/>
              <w:ind w:left="720" w:hanging="720" w:hangingChars="30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5"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2</w:t>
            </w:r>
          </w:p>
        </w:tc>
        <w:tc>
          <w:tcPr>
            <w:tcW w:w="4581" w:type="dxa"/>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长期从事地质勘探等野外工作人员，委托本市监护人照顾的适龄子女</w:t>
            </w:r>
          </w:p>
        </w:tc>
        <w:tc>
          <w:tcPr>
            <w:tcW w:w="3827" w:type="dxa"/>
            <w:vAlign w:val="center"/>
          </w:tcPr>
          <w:p>
            <w:pPr>
              <w:spacing w:line="280" w:lineRule="exact"/>
              <w:ind w:left="720" w:hanging="720" w:hangingChars="300"/>
              <w:rPr>
                <w:rFonts w:ascii="仿宋_GB2312" w:hAnsi="仿宋_GB2312" w:eastAsia="仿宋_GB2312" w:cs="仿宋_GB2312"/>
                <w:sz w:val="24"/>
              </w:rPr>
            </w:pPr>
            <w:r>
              <w:rPr>
                <w:rFonts w:hint="eastAsia" w:ascii="仿宋_GB2312" w:hAnsi="仿宋_GB2312" w:eastAsia="仿宋_GB2312" w:cs="仿宋_GB2312"/>
                <w:sz w:val="24"/>
              </w:rPr>
              <w:t>父母工作单位主管厅</w:t>
            </w:r>
            <w:r>
              <w:rPr>
                <w:rFonts w:ascii="仿宋_GB2312" w:hAnsi="仿宋_GB2312" w:eastAsia="仿宋_GB2312" w:cs="仿宋_GB2312"/>
                <w:sz w:val="24"/>
              </w:rPr>
              <w:t>(</w:t>
            </w:r>
            <w:r>
              <w:rPr>
                <w:rFonts w:hint="eastAsia" w:ascii="仿宋_GB2312" w:hAnsi="仿宋_GB2312" w:eastAsia="仿宋_GB2312" w:cs="仿宋_GB2312"/>
                <w:sz w:val="24"/>
              </w:rPr>
              <w:t>局</w:t>
            </w:r>
            <w:r>
              <w:rPr>
                <w:rFonts w:ascii="仿宋_GB2312" w:hAnsi="仿宋_GB2312" w:eastAsia="仿宋_GB2312" w:cs="仿宋_GB2312"/>
                <w:sz w:val="24"/>
              </w:rPr>
              <w:t>)</w:t>
            </w:r>
            <w:r>
              <w:rPr>
                <w:rFonts w:hint="eastAsia" w:ascii="仿宋_GB2312" w:hAnsi="仿宋_GB2312" w:eastAsia="仿宋_GB2312" w:cs="仿宋_GB2312"/>
                <w:sz w:val="24"/>
              </w:rPr>
              <w:t>介绍信。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6" w:hRule="exact"/>
          <w:jc w:val="center"/>
        </w:trPr>
        <w:tc>
          <w:tcPr>
            <w:tcW w:w="614"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581"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按规定引进高层次人才适龄子女</w:t>
            </w:r>
          </w:p>
        </w:tc>
        <w:tc>
          <w:tcPr>
            <w:tcW w:w="3827"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市人才办认定的相关证明。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6"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4</w:t>
            </w:r>
          </w:p>
        </w:tc>
        <w:tc>
          <w:tcPr>
            <w:tcW w:w="4581"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留学归国创业人员适龄子女</w:t>
            </w:r>
          </w:p>
        </w:tc>
        <w:tc>
          <w:tcPr>
            <w:tcW w:w="3827" w:type="dxa"/>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我国驻外使领馆出具的留学归国人员证明或教育部开具的国（境）外学历学位认证书，营业执照等。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2"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5</w:t>
            </w:r>
          </w:p>
        </w:tc>
        <w:tc>
          <w:tcPr>
            <w:tcW w:w="4581" w:type="dxa"/>
            <w:vAlign w:val="center"/>
          </w:tcPr>
          <w:p>
            <w:pPr>
              <w:spacing w:line="320" w:lineRule="exact"/>
              <w:rPr>
                <w:rFonts w:ascii="仿宋_GB2312" w:hAnsi="仿宋_GB2312" w:eastAsia="仿宋_GB2312" w:cs="仿宋_GB2312"/>
                <w:spacing w:val="-6"/>
                <w:sz w:val="24"/>
              </w:rPr>
            </w:pPr>
            <w:r>
              <w:rPr>
                <w:rFonts w:hint="eastAsia" w:ascii="仿宋_GB2312" w:hAnsi="仿宋_GB2312" w:eastAsia="仿宋_GB2312" w:cs="仿宋_GB2312"/>
                <w:spacing w:val="-6"/>
                <w:sz w:val="24"/>
              </w:rPr>
              <w:t>为我市经济社会做出重大贡献人员的适龄子女</w:t>
            </w:r>
          </w:p>
        </w:tc>
        <w:tc>
          <w:tcPr>
            <w:tcW w:w="3827" w:type="dxa"/>
            <w:vAlign w:val="center"/>
          </w:tcPr>
          <w:p>
            <w:pPr>
              <w:spacing w:line="320" w:lineRule="exact"/>
              <w:rPr>
                <w:rFonts w:ascii="仿宋_GB2312" w:hAnsi="仿宋_GB2312" w:eastAsia="仿宋_GB2312" w:cs="仿宋_GB2312"/>
                <w:spacing w:val="-12"/>
                <w:sz w:val="24"/>
              </w:rPr>
            </w:pPr>
            <w:r>
              <w:rPr>
                <w:rFonts w:hint="eastAsia" w:ascii="仿宋_GB2312" w:hAnsi="仿宋_GB2312" w:eastAsia="仿宋_GB2312" w:cs="仿宋_GB2312"/>
                <w:spacing w:val="-12"/>
                <w:sz w:val="24"/>
              </w:rPr>
              <w:t>荣誉市民证书或区县以上政府相关证明。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4"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6</w:t>
            </w:r>
          </w:p>
        </w:tc>
        <w:tc>
          <w:tcPr>
            <w:tcW w:w="4581"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长期患重病人员和失去监护子女能力的残</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疾人委托本市监护人照顾的适龄子女</w:t>
            </w:r>
          </w:p>
        </w:tc>
        <w:tc>
          <w:tcPr>
            <w:tcW w:w="3827" w:type="dxa"/>
            <w:vAlign w:val="center"/>
          </w:tcPr>
          <w:p>
            <w:pPr>
              <w:spacing w:line="320" w:lineRule="exact"/>
              <w:rPr>
                <w:rFonts w:ascii="仿宋_GB2312" w:hAnsi="仿宋_GB2312" w:eastAsia="仿宋_GB2312" w:cs="仿宋_GB2312"/>
                <w:spacing w:val="-6"/>
                <w:sz w:val="24"/>
              </w:rPr>
            </w:pPr>
            <w:r>
              <w:rPr>
                <w:rFonts w:hint="eastAsia" w:ascii="仿宋_GB2312" w:hAnsi="仿宋_GB2312" w:eastAsia="仿宋_GB2312" w:cs="仿宋_GB2312"/>
                <w:spacing w:val="-6"/>
                <w:sz w:val="24"/>
              </w:rPr>
              <w:t>区县级以上医院危重病证明，残疾证。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6"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7</w:t>
            </w:r>
          </w:p>
        </w:tc>
        <w:tc>
          <w:tcPr>
            <w:tcW w:w="4581"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我市接收的复转退伍军人的适龄子女</w:t>
            </w:r>
          </w:p>
        </w:tc>
        <w:tc>
          <w:tcPr>
            <w:tcW w:w="3827"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区县以上退役军人事务局接收证明材料，父母本人复转退伍证件。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5"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8</w:t>
            </w:r>
          </w:p>
        </w:tc>
        <w:tc>
          <w:tcPr>
            <w:tcW w:w="4581" w:type="dxa"/>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华侨适龄子女</w:t>
            </w:r>
          </w:p>
        </w:tc>
        <w:tc>
          <w:tcPr>
            <w:tcW w:w="3827" w:type="dxa"/>
            <w:vAlign w:val="center"/>
          </w:tcPr>
          <w:p>
            <w:pPr>
              <w:spacing w:line="2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市级以上侨务部门出具的身份证明、华侨与入学儿童少年关系证明、居住证明。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2"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9</w:t>
            </w:r>
          </w:p>
        </w:tc>
        <w:tc>
          <w:tcPr>
            <w:tcW w:w="4581"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香港和澳门籍适龄儿童少年</w:t>
            </w:r>
          </w:p>
        </w:tc>
        <w:tc>
          <w:tcPr>
            <w:tcW w:w="3827" w:type="dxa"/>
            <w:vAlign w:val="center"/>
          </w:tcPr>
          <w:p>
            <w:pPr>
              <w:spacing w:line="320" w:lineRule="exact"/>
              <w:rPr>
                <w:rFonts w:ascii="仿宋_GB2312" w:hAnsi="仿宋_GB2312" w:eastAsia="仿宋_GB2312" w:cs="仿宋_GB2312"/>
                <w:spacing w:val="-14"/>
                <w:sz w:val="24"/>
              </w:rPr>
            </w:pPr>
            <w:r>
              <w:rPr>
                <w:rFonts w:hint="eastAsia" w:ascii="仿宋_GB2312" w:hAnsi="仿宋_GB2312" w:eastAsia="仿宋_GB2312" w:cs="仿宋_GB2312"/>
                <w:spacing w:val="-14"/>
                <w:sz w:val="24"/>
              </w:rPr>
              <w:t>监护人和本人的有效身份证件、居住证明。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2" w:hRule="exact"/>
          <w:jc w:val="center"/>
        </w:trPr>
        <w:tc>
          <w:tcPr>
            <w:tcW w:w="614" w:type="dxa"/>
            <w:vAlign w:val="center"/>
          </w:tcPr>
          <w:p>
            <w:pPr>
              <w:spacing w:line="540" w:lineRule="exact"/>
              <w:ind w:left="720" w:hanging="720" w:hangingChars="300"/>
              <w:jc w:val="center"/>
              <w:rPr>
                <w:rFonts w:ascii="仿宋_GB2312" w:hAnsi="仿宋_GB2312" w:eastAsia="仿宋_GB2312" w:cs="仿宋_GB2312"/>
                <w:sz w:val="24"/>
              </w:rPr>
            </w:pPr>
            <w:r>
              <w:rPr>
                <w:rFonts w:ascii="仿宋_GB2312" w:hAnsi="仿宋_GB2312" w:eastAsia="仿宋_GB2312" w:cs="仿宋_GB2312"/>
                <w:sz w:val="24"/>
              </w:rPr>
              <w:t>10</w:t>
            </w:r>
          </w:p>
        </w:tc>
        <w:tc>
          <w:tcPr>
            <w:tcW w:w="4581"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台湾籍适龄儿童少年</w:t>
            </w:r>
          </w:p>
        </w:tc>
        <w:tc>
          <w:tcPr>
            <w:tcW w:w="3827"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西安市台办出具的证明，监护人和本人的有效身份证件、居住证明。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5" w:hRule="exact"/>
          <w:jc w:val="center"/>
        </w:trPr>
        <w:tc>
          <w:tcPr>
            <w:tcW w:w="614" w:type="dxa"/>
            <w:vAlign w:val="center"/>
          </w:tcPr>
          <w:p>
            <w:pPr>
              <w:spacing w:line="540" w:lineRule="exact"/>
              <w:jc w:val="center"/>
              <w:rPr>
                <w:rFonts w:ascii="仿宋_GB2312" w:hAnsi="仿宋_GB2312" w:eastAsia="仿宋_GB2312" w:cs="仿宋_GB2312"/>
                <w:spacing w:val="-4"/>
                <w:sz w:val="24"/>
              </w:rPr>
            </w:pPr>
            <w:r>
              <w:rPr>
                <w:rFonts w:ascii="仿宋_GB2312" w:hAnsi="仿宋_GB2312" w:eastAsia="仿宋_GB2312" w:cs="仿宋_GB2312"/>
                <w:spacing w:val="-4"/>
                <w:sz w:val="24"/>
              </w:rPr>
              <w:t>11</w:t>
            </w:r>
          </w:p>
        </w:tc>
        <w:tc>
          <w:tcPr>
            <w:tcW w:w="4581" w:type="dxa"/>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外国驻我外交人员或使领馆外交人员的适龄子女</w:t>
            </w:r>
          </w:p>
        </w:tc>
        <w:tc>
          <w:tcPr>
            <w:tcW w:w="3827" w:type="dxa"/>
            <w:vAlign w:val="center"/>
          </w:tcPr>
          <w:p>
            <w:pPr>
              <w:spacing w:line="280" w:lineRule="exact"/>
              <w:rPr>
                <w:rFonts w:ascii="仿宋_GB2312" w:hAnsi="仿宋_GB2312" w:eastAsia="仿宋_GB2312" w:cs="仿宋_GB2312"/>
                <w:sz w:val="24"/>
              </w:rPr>
            </w:pPr>
            <w:r>
              <w:rPr>
                <w:rFonts w:hint="eastAsia" w:ascii="仿宋_GB2312" w:hAnsi="仿宋_GB2312" w:eastAsia="仿宋_GB2312" w:cs="仿宋_GB2312"/>
                <w:sz w:val="24"/>
              </w:rPr>
              <w:t>监护人的有效外交身份证件及监护人与儿童少年的关系证明。</w:t>
            </w:r>
          </w:p>
        </w:tc>
      </w:tr>
    </w:tbl>
    <w:p>
      <w:pPr>
        <w:keepNext w:val="0"/>
        <w:keepLines w:val="0"/>
        <w:pageBreakBefore w:val="0"/>
        <w:widowControl w:val="0"/>
        <w:kinsoku/>
        <w:wordWrap/>
        <w:overflowPunct/>
        <w:topLinePunct w:val="0"/>
        <w:autoSpaceDE/>
        <w:autoSpaceDN/>
        <w:bidi w:val="0"/>
        <w:adjustRightInd/>
        <w:snapToGrid/>
        <w:spacing w:line="240" w:lineRule="exact"/>
        <w:ind w:left="720" w:hanging="720" w:hangingChars="300"/>
        <w:textAlignment w:val="auto"/>
        <w:rPr>
          <w:rFonts w:ascii="仿宋_GB2312" w:hAnsi="仿宋_GB2312" w:eastAsia="仿宋_GB2312" w:cs="仿宋_GB2312"/>
          <w:sz w:val="24"/>
        </w:rPr>
      </w:pPr>
      <w:r>
        <w:rPr>
          <w:rFonts w:hint="eastAsia" w:ascii="仿宋_GB2312" w:hAnsi="仿宋_GB2312" w:eastAsia="仿宋_GB2312" w:cs="仿宋_GB2312"/>
          <w:sz w:val="24"/>
        </w:rPr>
        <w:t>注：</w:t>
      </w:r>
      <w:r>
        <w:rPr>
          <w:rFonts w:ascii="仿宋_GB2312" w:hAnsi="仿宋_GB2312" w:eastAsia="仿宋_GB2312" w:cs="仿宋_GB2312"/>
          <w:sz w:val="24"/>
        </w:rPr>
        <w:t>1.1—7</w:t>
      </w:r>
      <w:r>
        <w:rPr>
          <w:rFonts w:hint="eastAsia" w:ascii="仿宋_GB2312" w:hAnsi="仿宋_GB2312" w:eastAsia="仿宋_GB2312" w:cs="仿宋_GB2312"/>
          <w:sz w:val="24"/>
        </w:rPr>
        <w:t>类政策规定准入的学生除提供上表所列证件外，还需持有户籍所在地乡镇人民政府或街道办事处开具的同意学生流出接受义务教育的证明材料、父母（或监护人）身份证件和我市居住证或我市居住证明或户口簿。</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hint="default"/>
          <w:lang w:val="en-US" w:eastAsia="zh-CN"/>
        </w:rPr>
      </w:pPr>
      <w:r>
        <w:rPr>
          <w:rFonts w:ascii="仿宋_GB2312" w:hAnsi="仿宋_GB2312" w:eastAsia="仿宋_GB2312" w:cs="仿宋_GB2312"/>
          <w:sz w:val="24"/>
        </w:rPr>
        <w:t>2.</w:t>
      </w:r>
      <w:r>
        <w:rPr>
          <w:rFonts w:hint="eastAsia" w:ascii="仿宋_GB2312" w:hAnsi="仿宋_GB2312" w:eastAsia="仿宋_GB2312" w:cs="仿宋_GB2312"/>
          <w:sz w:val="24"/>
        </w:rPr>
        <w:t>其他特殊情况由各区县、开发区教育局根据有关政策确定。</w:t>
      </w:r>
      <w:bookmarkStart w:id="1" w:name="_GoBack"/>
      <w:bookmarkEnd w:id="1"/>
      <w:bookmarkStart w:id="0" w:name="_Hlk40804547"/>
      <w:bookmarkEnd w:id="0"/>
    </w:p>
    <w:sectPr>
      <w:headerReference r:id="rId3" w:type="default"/>
      <w:footerReference r:id="rId4"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  \* MERGEFORMAT </w:instrText>
                          </w:r>
                          <w:r>
                            <w:rPr>
                              <w:rFonts w:hint="eastAsia" w:ascii="仿宋" w:hAnsi="仿宋" w:eastAsia="仿宋" w:cs="仿宋"/>
                              <w:sz w:val="30"/>
                              <w:szCs w:val="30"/>
                            </w:rPr>
                            <w:fldChar w:fldCharType="separate"/>
                          </w:r>
                          <w:r>
                            <w:rPr>
                              <w:rFonts w:hint="eastAsia" w:ascii="仿宋" w:hAnsi="仿宋" w:eastAsia="仿宋" w:cs="仿宋"/>
                              <w:sz w:val="30"/>
                              <w:szCs w:val="30"/>
                            </w:rPr>
                            <w:t>4</w:t>
                          </w:r>
                          <w:r>
                            <w:rPr>
                              <w:rFonts w:hint="eastAsia" w:ascii="仿宋" w:hAnsi="仿宋" w:eastAsia="仿宋" w:cs="仿宋"/>
                              <w:sz w:val="30"/>
                              <w:szCs w:val="30"/>
                            </w:rPr>
                            <w:fldChar w:fldCharType="end"/>
                          </w:r>
                          <w:r>
                            <w:rPr>
                              <w:rFonts w:hint="eastAsia" w:ascii="仿宋" w:hAnsi="仿宋" w:eastAsia="仿宋" w:cs="仿宋"/>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  \* MERGEFORMAT </w:instrText>
                    </w:r>
                    <w:r>
                      <w:rPr>
                        <w:rFonts w:hint="eastAsia" w:ascii="仿宋" w:hAnsi="仿宋" w:eastAsia="仿宋" w:cs="仿宋"/>
                        <w:sz w:val="30"/>
                        <w:szCs w:val="30"/>
                      </w:rPr>
                      <w:fldChar w:fldCharType="separate"/>
                    </w:r>
                    <w:r>
                      <w:rPr>
                        <w:rFonts w:hint="eastAsia" w:ascii="仿宋" w:hAnsi="仿宋" w:eastAsia="仿宋" w:cs="仿宋"/>
                        <w:sz w:val="30"/>
                        <w:szCs w:val="30"/>
                      </w:rPr>
                      <w:t>4</w:t>
                    </w:r>
                    <w:r>
                      <w:rPr>
                        <w:rFonts w:hint="eastAsia" w:ascii="仿宋" w:hAnsi="仿宋" w:eastAsia="仿宋" w:cs="仿宋"/>
                        <w:sz w:val="30"/>
                        <w:szCs w:val="30"/>
                      </w:rPr>
                      <w:fldChar w:fldCharType="end"/>
                    </w:r>
                    <w:r>
                      <w:rPr>
                        <w:rFonts w:hint="eastAsia" w:ascii="仿宋" w:hAnsi="仿宋" w:eastAsia="仿宋" w:cs="仿宋"/>
                        <w:sz w:val="30"/>
                        <w:szCs w:val="3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left" w:pos="4830"/>
      </w:tabs>
      <w:ind w:left="525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NzA4NDQxNmQ4ZmNmNDY0NDUyZTJkY2MwMDhlZjMifQ=="/>
  </w:docVars>
  <w:rsids>
    <w:rsidRoot w:val="00AD48B4"/>
    <w:rsid w:val="000429B8"/>
    <w:rsid w:val="00091186"/>
    <w:rsid w:val="000F1C11"/>
    <w:rsid w:val="0010406D"/>
    <w:rsid w:val="00157B7F"/>
    <w:rsid w:val="0017573C"/>
    <w:rsid w:val="001C1187"/>
    <w:rsid w:val="001E2679"/>
    <w:rsid w:val="00207780"/>
    <w:rsid w:val="00241518"/>
    <w:rsid w:val="002567A6"/>
    <w:rsid w:val="00273022"/>
    <w:rsid w:val="00281D8F"/>
    <w:rsid w:val="002A1A37"/>
    <w:rsid w:val="0034055F"/>
    <w:rsid w:val="00354398"/>
    <w:rsid w:val="003B48FD"/>
    <w:rsid w:val="003E6740"/>
    <w:rsid w:val="003F012C"/>
    <w:rsid w:val="00400430"/>
    <w:rsid w:val="00416898"/>
    <w:rsid w:val="0042345A"/>
    <w:rsid w:val="00435584"/>
    <w:rsid w:val="00482CDF"/>
    <w:rsid w:val="004B3E52"/>
    <w:rsid w:val="004C022B"/>
    <w:rsid w:val="004D220C"/>
    <w:rsid w:val="00556F1A"/>
    <w:rsid w:val="00571FE4"/>
    <w:rsid w:val="005A4137"/>
    <w:rsid w:val="00602D07"/>
    <w:rsid w:val="00604294"/>
    <w:rsid w:val="0064077F"/>
    <w:rsid w:val="0066329A"/>
    <w:rsid w:val="006A1245"/>
    <w:rsid w:val="006B017F"/>
    <w:rsid w:val="006E60F4"/>
    <w:rsid w:val="006E66AC"/>
    <w:rsid w:val="006F1255"/>
    <w:rsid w:val="0070320C"/>
    <w:rsid w:val="00705E7D"/>
    <w:rsid w:val="00706AEA"/>
    <w:rsid w:val="00734B28"/>
    <w:rsid w:val="00744DBE"/>
    <w:rsid w:val="00750AE8"/>
    <w:rsid w:val="00794542"/>
    <w:rsid w:val="007A598F"/>
    <w:rsid w:val="007C6E97"/>
    <w:rsid w:val="00845E8E"/>
    <w:rsid w:val="00850A1B"/>
    <w:rsid w:val="00850AFC"/>
    <w:rsid w:val="00863630"/>
    <w:rsid w:val="008B0878"/>
    <w:rsid w:val="008D3CC9"/>
    <w:rsid w:val="008E1CB5"/>
    <w:rsid w:val="008F25A9"/>
    <w:rsid w:val="008F2CE6"/>
    <w:rsid w:val="0092690B"/>
    <w:rsid w:val="0093262F"/>
    <w:rsid w:val="009364F0"/>
    <w:rsid w:val="009367A7"/>
    <w:rsid w:val="0093738E"/>
    <w:rsid w:val="00994296"/>
    <w:rsid w:val="009B231A"/>
    <w:rsid w:val="009C6A16"/>
    <w:rsid w:val="009E05FA"/>
    <w:rsid w:val="009E7ACB"/>
    <w:rsid w:val="00A750F3"/>
    <w:rsid w:val="00A92310"/>
    <w:rsid w:val="00AA2841"/>
    <w:rsid w:val="00AB72EA"/>
    <w:rsid w:val="00AD48B4"/>
    <w:rsid w:val="00AF6776"/>
    <w:rsid w:val="00B02493"/>
    <w:rsid w:val="00B07401"/>
    <w:rsid w:val="00B41307"/>
    <w:rsid w:val="00BD6112"/>
    <w:rsid w:val="00C03F45"/>
    <w:rsid w:val="00C12EFD"/>
    <w:rsid w:val="00C21959"/>
    <w:rsid w:val="00C259D7"/>
    <w:rsid w:val="00C54D08"/>
    <w:rsid w:val="00C61F99"/>
    <w:rsid w:val="00C62809"/>
    <w:rsid w:val="00D1104A"/>
    <w:rsid w:val="00D179B7"/>
    <w:rsid w:val="00D442D1"/>
    <w:rsid w:val="00D76DED"/>
    <w:rsid w:val="00D87313"/>
    <w:rsid w:val="00DA6D3F"/>
    <w:rsid w:val="00DB046A"/>
    <w:rsid w:val="00DD0D34"/>
    <w:rsid w:val="00DF55AD"/>
    <w:rsid w:val="00E03CC5"/>
    <w:rsid w:val="00E255ED"/>
    <w:rsid w:val="00E61D0C"/>
    <w:rsid w:val="00EB429F"/>
    <w:rsid w:val="00ED0817"/>
    <w:rsid w:val="00EF03C3"/>
    <w:rsid w:val="00EF429E"/>
    <w:rsid w:val="00F123BF"/>
    <w:rsid w:val="00F1414E"/>
    <w:rsid w:val="00F36B40"/>
    <w:rsid w:val="00F7008D"/>
    <w:rsid w:val="00F71CDD"/>
    <w:rsid w:val="00F930BD"/>
    <w:rsid w:val="00FC606E"/>
    <w:rsid w:val="011119D3"/>
    <w:rsid w:val="01501732"/>
    <w:rsid w:val="015170E8"/>
    <w:rsid w:val="01BE0902"/>
    <w:rsid w:val="020434AB"/>
    <w:rsid w:val="024844CD"/>
    <w:rsid w:val="0256755B"/>
    <w:rsid w:val="029B0ADD"/>
    <w:rsid w:val="02A655A7"/>
    <w:rsid w:val="02F21F25"/>
    <w:rsid w:val="033E071B"/>
    <w:rsid w:val="03571669"/>
    <w:rsid w:val="03AC0546"/>
    <w:rsid w:val="042A05C7"/>
    <w:rsid w:val="04735D99"/>
    <w:rsid w:val="047F054C"/>
    <w:rsid w:val="04A936E8"/>
    <w:rsid w:val="04D1736D"/>
    <w:rsid w:val="04D467C9"/>
    <w:rsid w:val="04F35535"/>
    <w:rsid w:val="056E524F"/>
    <w:rsid w:val="05D46146"/>
    <w:rsid w:val="061F3FAB"/>
    <w:rsid w:val="06423542"/>
    <w:rsid w:val="06935222"/>
    <w:rsid w:val="06CC603E"/>
    <w:rsid w:val="06D86C5F"/>
    <w:rsid w:val="06DF1E3F"/>
    <w:rsid w:val="06E00D48"/>
    <w:rsid w:val="06E576D1"/>
    <w:rsid w:val="071B43B0"/>
    <w:rsid w:val="074357C0"/>
    <w:rsid w:val="075E689F"/>
    <w:rsid w:val="08714933"/>
    <w:rsid w:val="088E5CA1"/>
    <w:rsid w:val="09C474D6"/>
    <w:rsid w:val="09EE536F"/>
    <w:rsid w:val="0A5B1BB3"/>
    <w:rsid w:val="0A6078E1"/>
    <w:rsid w:val="0A70084B"/>
    <w:rsid w:val="0A7809B7"/>
    <w:rsid w:val="0B35257D"/>
    <w:rsid w:val="0B3A2110"/>
    <w:rsid w:val="0B730A05"/>
    <w:rsid w:val="0B74308A"/>
    <w:rsid w:val="0BA8707A"/>
    <w:rsid w:val="0C526355"/>
    <w:rsid w:val="0CD81BE1"/>
    <w:rsid w:val="0CEE6D0E"/>
    <w:rsid w:val="0D4903E8"/>
    <w:rsid w:val="0DA0628E"/>
    <w:rsid w:val="0DC662D8"/>
    <w:rsid w:val="0E153CB1"/>
    <w:rsid w:val="0E2208E7"/>
    <w:rsid w:val="0E251455"/>
    <w:rsid w:val="0E2E7C2B"/>
    <w:rsid w:val="0F3D1B0C"/>
    <w:rsid w:val="0F7A2ADB"/>
    <w:rsid w:val="10613C9B"/>
    <w:rsid w:val="10CD30DE"/>
    <w:rsid w:val="116B3FD0"/>
    <w:rsid w:val="11EA5056"/>
    <w:rsid w:val="127E6D86"/>
    <w:rsid w:val="12CB18A0"/>
    <w:rsid w:val="14092A3A"/>
    <w:rsid w:val="141D69C1"/>
    <w:rsid w:val="1445088E"/>
    <w:rsid w:val="146A0FB6"/>
    <w:rsid w:val="148937C0"/>
    <w:rsid w:val="14F94A20"/>
    <w:rsid w:val="15413CD4"/>
    <w:rsid w:val="15654592"/>
    <w:rsid w:val="15D978C7"/>
    <w:rsid w:val="15F738EC"/>
    <w:rsid w:val="163C788F"/>
    <w:rsid w:val="16BA13F3"/>
    <w:rsid w:val="170867EA"/>
    <w:rsid w:val="170F26A3"/>
    <w:rsid w:val="176921D1"/>
    <w:rsid w:val="17914E66"/>
    <w:rsid w:val="181139F5"/>
    <w:rsid w:val="181E7FE1"/>
    <w:rsid w:val="186B0DED"/>
    <w:rsid w:val="190B692E"/>
    <w:rsid w:val="19305D13"/>
    <w:rsid w:val="19484B60"/>
    <w:rsid w:val="195E521C"/>
    <w:rsid w:val="19AE105C"/>
    <w:rsid w:val="1A0520FA"/>
    <w:rsid w:val="1A2618CC"/>
    <w:rsid w:val="1A9D7FC6"/>
    <w:rsid w:val="1AA82A9D"/>
    <w:rsid w:val="1AE31E7C"/>
    <w:rsid w:val="1B051B5B"/>
    <w:rsid w:val="1B1D7159"/>
    <w:rsid w:val="1B213F28"/>
    <w:rsid w:val="1D6C240E"/>
    <w:rsid w:val="1DD76B81"/>
    <w:rsid w:val="1DD92D2A"/>
    <w:rsid w:val="1DD937EE"/>
    <w:rsid w:val="1DDC4DEA"/>
    <w:rsid w:val="1E1F60F6"/>
    <w:rsid w:val="1E404764"/>
    <w:rsid w:val="1E4D4EDE"/>
    <w:rsid w:val="1F0175F4"/>
    <w:rsid w:val="1F062B93"/>
    <w:rsid w:val="1F1840BF"/>
    <w:rsid w:val="1F874C49"/>
    <w:rsid w:val="1FE0179E"/>
    <w:rsid w:val="1FEB0FED"/>
    <w:rsid w:val="2005093C"/>
    <w:rsid w:val="20640C41"/>
    <w:rsid w:val="20FA1CCE"/>
    <w:rsid w:val="21464883"/>
    <w:rsid w:val="21731AC1"/>
    <w:rsid w:val="219F2875"/>
    <w:rsid w:val="21A746DD"/>
    <w:rsid w:val="21C33393"/>
    <w:rsid w:val="21CF1810"/>
    <w:rsid w:val="21DC70F7"/>
    <w:rsid w:val="22B569AA"/>
    <w:rsid w:val="231A0DE3"/>
    <w:rsid w:val="23337719"/>
    <w:rsid w:val="2348136C"/>
    <w:rsid w:val="2376541F"/>
    <w:rsid w:val="23895055"/>
    <w:rsid w:val="23B556B2"/>
    <w:rsid w:val="23D058D9"/>
    <w:rsid w:val="23E822B1"/>
    <w:rsid w:val="2400526D"/>
    <w:rsid w:val="2402660C"/>
    <w:rsid w:val="242A697D"/>
    <w:rsid w:val="242C781B"/>
    <w:rsid w:val="24965CD8"/>
    <w:rsid w:val="250804D6"/>
    <w:rsid w:val="25103B1F"/>
    <w:rsid w:val="251814D9"/>
    <w:rsid w:val="253541AA"/>
    <w:rsid w:val="25986E62"/>
    <w:rsid w:val="25FB7AAF"/>
    <w:rsid w:val="26952F6A"/>
    <w:rsid w:val="26CA0394"/>
    <w:rsid w:val="26DA748D"/>
    <w:rsid w:val="27C70430"/>
    <w:rsid w:val="28342FBD"/>
    <w:rsid w:val="2871054A"/>
    <w:rsid w:val="28757FF2"/>
    <w:rsid w:val="28B74802"/>
    <w:rsid w:val="28BD7E35"/>
    <w:rsid w:val="28EF1240"/>
    <w:rsid w:val="294A1318"/>
    <w:rsid w:val="297542B3"/>
    <w:rsid w:val="299136FF"/>
    <w:rsid w:val="29D07F1F"/>
    <w:rsid w:val="29FC348B"/>
    <w:rsid w:val="2A027DE5"/>
    <w:rsid w:val="2A8B1BE9"/>
    <w:rsid w:val="2AA568EC"/>
    <w:rsid w:val="2AB47879"/>
    <w:rsid w:val="2AB96756"/>
    <w:rsid w:val="2ABB02B1"/>
    <w:rsid w:val="2AE74B83"/>
    <w:rsid w:val="2AF30D9E"/>
    <w:rsid w:val="2BB13721"/>
    <w:rsid w:val="2BEF16B5"/>
    <w:rsid w:val="2BF6355D"/>
    <w:rsid w:val="2C4364D3"/>
    <w:rsid w:val="2C6407E4"/>
    <w:rsid w:val="2CFC2438"/>
    <w:rsid w:val="2D2A6747"/>
    <w:rsid w:val="2D3966DE"/>
    <w:rsid w:val="2D8868B3"/>
    <w:rsid w:val="2DE61EF5"/>
    <w:rsid w:val="2DEE0B8D"/>
    <w:rsid w:val="2E2C723F"/>
    <w:rsid w:val="2EB45BB2"/>
    <w:rsid w:val="304F0A9D"/>
    <w:rsid w:val="30980CDD"/>
    <w:rsid w:val="30AB0A46"/>
    <w:rsid w:val="30BB22A5"/>
    <w:rsid w:val="30CD362C"/>
    <w:rsid w:val="31B85EED"/>
    <w:rsid w:val="329B6A93"/>
    <w:rsid w:val="32F6297B"/>
    <w:rsid w:val="3321133C"/>
    <w:rsid w:val="33890C8F"/>
    <w:rsid w:val="33DD386A"/>
    <w:rsid w:val="34724391"/>
    <w:rsid w:val="34824267"/>
    <w:rsid w:val="352B79B7"/>
    <w:rsid w:val="3586279D"/>
    <w:rsid w:val="358B7E07"/>
    <w:rsid w:val="35BF554D"/>
    <w:rsid w:val="361F6E89"/>
    <w:rsid w:val="364F61C0"/>
    <w:rsid w:val="36762C4D"/>
    <w:rsid w:val="37181829"/>
    <w:rsid w:val="371C7D33"/>
    <w:rsid w:val="375C3AC6"/>
    <w:rsid w:val="37654F66"/>
    <w:rsid w:val="37C3627B"/>
    <w:rsid w:val="380544FE"/>
    <w:rsid w:val="38444CF5"/>
    <w:rsid w:val="38545D10"/>
    <w:rsid w:val="38A77A3E"/>
    <w:rsid w:val="38F44EFA"/>
    <w:rsid w:val="391F7A69"/>
    <w:rsid w:val="39476C1E"/>
    <w:rsid w:val="394E09B1"/>
    <w:rsid w:val="39505918"/>
    <w:rsid w:val="398E5759"/>
    <w:rsid w:val="39E66C11"/>
    <w:rsid w:val="3A1F185C"/>
    <w:rsid w:val="3A360288"/>
    <w:rsid w:val="3A9C03FB"/>
    <w:rsid w:val="3AA809C5"/>
    <w:rsid w:val="3AC02BE2"/>
    <w:rsid w:val="3AD62CE4"/>
    <w:rsid w:val="3B6F38FF"/>
    <w:rsid w:val="3BD0121C"/>
    <w:rsid w:val="3BFF690F"/>
    <w:rsid w:val="3C0E4427"/>
    <w:rsid w:val="3C385050"/>
    <w:rsid w:val="3CE116E9"/>
    <w:rsid w:val="3DE737B8"/>
    <w:rsid w:val="3EC83BA9"/>
    <w:rsid w:val="3EDA39C9"/>
    <w:rsid w:val="3F4A61D2"/>
    <w:rsid w:val="3F8F7CFE"/>
    <w:rsid w:val="400E7381"/>
    <w:rsid w:val="40597839"/>
    <w:rsid w:val="40984D4E"/>
    <w:rsid w:val="40C004B9"/>
    <w:rsid w:val="415E7BFF"/>
    <w:rsid w:val="419463EE"/>
    <w:rsid w:val="430118EB"/>
    <w:rsid w:val="434B796F"/>
    <w:rsid w:val="435D021F"/>
    <w:rsid w:val="44202029"/>
    <w:rsid w:val="44892602"/>
    <w:rsid w:val="44A43B7B"/>
    <w:rsid w:val="44B91B59"/>
    <w:rsid w:val="44C52905"/>
    <w:rsid w:val="45261D97"/>
    <w:rsid w:val="45640B21"/>
    <w:rsid w:val="456A38B6"/>
    <w:rsid w:val="46344BE3"/>
    <w:rsid w:val="4666539D"/>
    <w:rsid w:val="46C67406"/>
    <w:rsid w:val="47CC15CE"/>
    <w:rsid w:val="48021483"/>
    <w:rsid w:val="485F564D"/>
    <w:rsid w:val="488304B0"/>
    <w:rsid w:val="4885036D"/>
    <w:rsid w:val="48D4769F"/>
    <w:rsid w:val="48E0542B"/>
    <w:rsid w:val="48F25421"/>
    <w:rsid w:val="49106D64"/>
    <w:rsid w:val="495634C9"/>
    <w:rsid w:val="49931AFF"/>
    <w:rsid w:val="49D50ED9"/>
    <w:rsid w:val="4A0E4855"/>
    <w:rsid w:val="4A1B6CF6"/>
    <w:rsid w:val="4A69389D"/>
    <w:rsid w:val="4AB11D69"/>
    <w:rsid w:val="4B4B230D"/>
    <w:rsid w:val="4B9571A4"/>
    <w:rsid w:val="4BDF4A30"/>
    <w:rsid w:val="4BF23867"/>
    <w:rsid w:val="4C1B79BE"/>
    <w:rsid w:val="4C6A4346"/>
    <w:rsid w:val="4D16313C"/>
    <w:rsid w:val="4D3C55E4"/>
    <w:rsid w:val="4D4679A0"/>
    <w:rsid w:val="4D6F4B1E"/>
    <w:rsid w:val="4E4F3CF7"/>
    <w:rsid w:val="4EDE7AE6"/>
    <w:rsid w:val="4F016E0C"/>
    <w:rsid w:val="4F425D8D"/>
    <w:rsid w:val="4F7128BD"/>
    <w:rsid w:val="4FBC7BDC"/>
    <w:rsid w:val="4FCF1471"/>
    <w:rsid w:val="4FE70DC0"/>
    <w:rsid w:val="503629EB"/>
    <w:rsid w:val="506F0B9D"/>
    <w:rsid w:val="50AA42C7"/>
    <w:rsid w:val="50C12978"/>
    <w:rsid w:val="514E015F"/>
    <w:rsid w:val="51607CF0"/>
    <w:rsid w:val="51652A36"/>
    <w:rsid w:val="522F4A86"/>
    <w:rsid w:val="5231545F"/>
    <w:rsid w:val="53752EC0"/>
    <w:rsid w:val="537B4799"/>
    <w:rsid w:val="53895B1F"/>
    <w:rsid w:val="53A4448C"/>
    <w:rsid w:val="54095938"/>
    <w:rsid w:val="544D3FB2"/>
    <w:rsid w:val="544E58B1"/>
    <w:rsid w:val="54821170"/>
    <w:rsid w:val="549D0128"/>
    <w:rsid w:val="54AB6112"/>
    <w:rsid w:val="54E24B78"/>
    <w:rsid w:val="54EF3975"/>
    <w:rsid w:val="55816951"/>
    <w:rsid w:val="559572CA"/>
    <w:rsid w:val="55CC777B"/>
    <w:rsid w:val="55D3675C"/>
    <w:rsid w:val="55EF4298"/>
    <w:rsid w:val="56114C78"/>
    <w:rsid w:val="572528F9"/>
    <w:rsid w:val="57DA2E52"/>
    <w:rsid w:val="581B7691"/>
    <w:rsid w:val="5862192B"/>
    <w:rsid w:val="58B82020"/>
    <w:rsid w:val="58C8364D"/>
    <w:rsid w:val="58EC5699"/>
    <w:rsid w:val="59191A7C"/>
    <w:rsid w:val="591A24CC"/>
    <w:rsid w:val="59492FF6"/>
    <w:rsid w:val="596F4300"/>
    <w:rsid w:val="5A010C54"/>
    <w:rsid w:val="5A301CAE"/>
    <w:rsid w:val="5B174C4F"/>
    <w:rsid w:val="5B644591"/>
    <w:rsid w:val="5B894C39"/>
    <w:rsid w:val="5B9D1423"/>
    <w:rsid w:val="5BD243A7"/>
    <w:rsid w:val="5C030906"/>
    <w:rsid w:val="5C594DF3"/>
    <w:rsid w:val="5CE42655"/>
    <w:rsid w:val="5CF214D0"/>
    <w:rsid w:val="5D59154F"/>
    <w:rsid w:val="5D70472B"/>
    <w:rsid w:val="5D9B1C83"/>
    <w:rsid w:val="5DF70E6B"/>
    <w:rsid w:val="5E0D4F02"/>
    <w:rsid w:val="5E1C3879"/>
    <w:rsid w:val="5E2E0E38"/>
    <w:rsid w:val="5E4C2E96"/>
    <w:rsid w:val="5E7E3A52"/>
    <w:rsid w:val="5E9C23CE"/>
    <w:rsid w:val="5EAE71BE"/>
    <w:rsid w:val="5EC049FF"/>
    <w:rsid w:val="5F0C6958"/>
    <w:rsid w:val="5F210765"/>
    <w:rsid w:val="5F54306F"/>
    <w:rsid w:val="5FDE5D3B"/>
    <w:rsid w:val="60063497"/>
    <w:rsid w:val="602602B2"/>
    <w:rsid w:val="60514376"/>
    <w:rsid w:val="60744AF1"/>
    <w:rsid w:val="60B0363C"/>
    <w:rsid w:val="60D61D42"/>
    <w:rsid w:val="60D67AA4"/>
    <w:rsid w:val="61054774"/>
    <w:rsid w:val="612A5C2C"/>
    <w:rsid w:val="61950C73"/>
    <w:rsid w:val="61BC489F"/>
    <w:rsid w:val="62097391"/>
    <w:rsid w:val="625516E1"/>
    <w:rsid w:val="62816C5A"/>
    <w:rsid w:val="63380134"/>
    <w:rsid w:val="639860B9"/>
    <w:rsid w:val="64706560"/>
    <w:rsid w:val="64B75168"/>
    <w:rsid w:val="65040972"/>
    <w:rsid w:val="661504CD"/>
    <w:rsid w:val="661A31FF"/>
    <w:rsid w:val="66495ED8"/>
    <w:rsid w:val="66784438"/>
    <w:rsid w:val="66880E40"/>
    <w:rsid w:val="66D746B9"/>
    <w:rsid w:val="670C5638"/>
    <w:rsid w:val="67D650DE"/>
    <w:rsid w:val="67E4205D"/>
    <w:rsid w:val="68093B71"/>
    <w:rsid w:val="681B3D36"/>
    <w:rsid w:val="68B15A99"/>
    <w:rsid w:val="68DF5D5A"/>
    <w:rsid w:val="693B22E4"/>
    <w:rsid w:val="693D4C8E"/>
    <w:rsid w:val="696C21AE"/>
    <w:rsid w:val="69F93175"/>
    <w:rsid w:val="6A0C7639"/>
    <w:rsid w:val="6A997DC5"/>
    <w:rsid w:val="6AEA2D6A"/>
    <w:rsid w:val="6B5E5F82"/>
    <w:rsid w:val="6C595B77"/>
    <w:rsid w:val="6C795F92"/>
    <w:rsid w:val="6C7A1EC2"/>
    <w:rsid w:val="6CF21AA8"/>
    <w:rsid w:val="6CF3094C"/>
    <w:rsid w:val="6D003795"/>
    <w:rsid w:val="6D09600A"/>
    <w:rsid w:val="6D160080"/>
    <w:rsid w:val="6D265CA6"/>
    <w:rsid w:val="6D7952F5"/>
    <w:rsid w:val="6DE53E47"/>
    <w:rsid w:val="6E01708B"/>
    <w:rsid w:val="6E511DCE"/>
    <w:rsid w:val="6E982CBD"/>
    <w:rsid w:val="6E9A7FA5"/>
    <w:rsid w:val="6ED44154"/>
    <w:rsid w:val="6EE66E79"/>
    <w:rsid w:val="6F4B145C"/>
    <w:rsid w:val="6FA06B69"/>
    <w:rsid w:val="6FD07E4D"/>
    <w:rsid w:val="6FEF1A29"/>
    <w:rsid w:val="707B6FCD"/>
    <w:rsid w:val="70900ABF"/>
    <w:rsid w:val="70AC5D0A"/>
    <w:rsid w:val="710800F6"/>
    <w:rsid w:val="710B0016"/>
    <w:rsid w:val="716749B6"/>
    <w:rsid w:val="71774357"/>
    <w:rsid w:val="71982FD0"/>
    <w:rsid w:val="723C2DEC"/>
    <w:rsid w:val="724F76D8"/>
    <w:rsid w:val="727A5D97"/>
    <w:rsid w:val="72830C65"/>
    <w:rsid w:val="72F570E5"/>
    <w:rsid w:val="732A7497"/>
    <w:rsid w:val="734B5EF6"/>
    <w:rsid w:val="737546BF"/>
    <w:rsid w:val="73AE5367"/>
    <w:rsid w:val="73E3463D"/>
    <w:rsid w:val="7410545D"/>
    <w:rsid w:val="74636881"/>
    <w:rsid w:val="749F26E4"/>
    <w:rsid w:val="75371D1E"/>
    <w:rsid w:val="7581506D"/>
    <w:rsid w:val="75E467A6"/>
    <w:rsid w:val="75E97BB2"/>
    <w:rsid w:val="76A333E3"/>
    <w:rsid w:val="76A34250"/>
    <w:rsid w:val="76AD4195"/>
    <w:rsid w:val="76B8595B"/>
    <w:rsid w:val="76E61DED"/>
    <w:rsid w:val="76E9106F"/>
    <w:rsid w:val="77603F10"/>
    <w:rsid w:val="782446B8"/>
    <w:rsid w:val="782E74D1"/>
    <w:rsid w:val="783C41E8"/>
    <w:rsid w:val="78A76326"/>
    <w:rsid w:val="79570B45"/>
    <w:rsid w:val="79A31E41"/>
    <w:rsid w:val="7A2F254F"/>
    <w:rsid w:val="7A3F310E"/>
    <w:rsid w:val="7A9B5940"/>
    <w:rsid w:val="7AE7267F"/>
    <w:rsid w:val="7B385EE5"/>
    <w:rsid w:val="7B705F89"/>
    <w:rsid w:val="7B953A97"/>
    <w:rsid w:val="7BF762ED"/>
    <w:rsid w:val="7C261C61"/>
    <w:rsid w:val="7C261FA5"/>
    <w:rsid w:val="7CA94F4F"/>
    <w:rsid w:val="7CAA1027"/>
    <w:rsid w:val="7D012D51"/>
    <w:rsid w:val="7D672BDD"/>
    <w:rsid w:val="7D7E745F"/>
    <w:rsid w:val="7DD32CF7"/>
    <w:rsid w:val="7DDF11A4"/>
    <w:rsid w:val="7E144D2B"/>
    <w:rsid w:val="7E68696A"/>
    <w:rsid w:val="7E723DC7"/>
    <w:rsid w:val="7EC073BA"/>
    <w:rsid w:val="7F4970A9"/>
    <w:rsid w:val="7F823E73"/>
    <w:rsid w:val="7FAE3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1"/>
    <w:pPr>
      <w:spacing w:before="32"/>
      <w:ind w:left="459"/>
      <w:outlineLvl w:val="1"/>
    </w:pPr>
    <w:rPr>
      <w:rFonts w:ascii="宋体" w:hAnsi="宋体" w:eastAsia="宋体" w:cs="宋体"/>
      <w:sz w:val="36"/>
      <w:szCs w:val="36"/>
      <w:lang w:val="en-US" w:eastAsia="zh-CN" w:bidi="ar-SA"/>
    </w:rPr>
  </w:style>
  <w:style w:type="paragraph" w:styleId="7">
    <w:name w:val="heading 2"/>
    <w:basedOn w:val="1"/>
    <w:next w:val="1"/>
    <w:qFormat/>
    <w:uiPriority w:val="9"/>
    <w:pPr>
      <w:spacing w:beforeAutospacing="1" w:afterAutospacing="1"/>
      <w:jc w:val="left"/>
      <w:outlineLvl w:val="1"/>
    </w:pPr>
    <w:rPr>
      <w:rFonts w:hint="eastAsia" w:ascii="宋体" w:hAnsi="宋体"/>
      <w:b/>
      <w:kern w:val="0"/>
      <w:sz w:val="36"/>
      <w:szCs w:val="36"/>
    </w:rPr>
  </w:style>
  <w:style w:type="paragraph" w:styleId="8">
    <w:name w:val="heading 3"/>
    <w:basedOn w:val="1"/>
    <w:next w:val="1"/>
    <w:qFormat/>
    <w:uiPriority w:val="9"/>
    <w:pPr>
      <w:keepNext/>
      <w:keepLines/>
      <w:spacing w:before="260" w:after="260" w:line="416" w:lineRule="auto"/>
      <w:outlineLvl w:val="2"/>
    </w:pPr>
    <w:rPr>
      <w:b/>
      <w:bCs/>
      <w:szCs w:val="32"/>
    </w:rPr>
  </w:style>
  <w:style w:type="paragraph" w:styleId="9">
    <w:name w:val="heading 4"/>
    <w:next w:val="10"/>
    <w:qFormat/>
    <w:uiPriority w:val="0"/>
    <w:pPr>
      <w:widowControl w:val="0"/>
      <w:pBdr>
        <w:top w:val="none" w:color="auto" w:sz="0" w:space="0"/>
        <w:left w:val="none" w:color="auto" w:sz="0" w:space="0"/>
        <w:bottom w:val="none" w:color="auto" w:sz="0" w:space="0"/>
        <w:right w:val="none" w:color="auto" w:sz="0" w:space="0"/>
        <w:between w:val="none" w:color="auto" w:sz="0" w:space="0"/>
      </w:pBdr>
      <w:spacing w:before="100" w:after="100"/>
      <w:outlineLvl w:val="3"/>
    </w:pPr>
    <w:rPr>
      <w:rFonts w:ascii="宋体" w:hAnsi="宋体" w:eastAsia="宋体" w:cs="宋体"/>
      <w:b/>
      <w:bCs/>
      <w:color w:val="000000"/>
      <w:sz w:val="24"/>
      <w:szCs w:val="24"/>
      <w:u w:color="000000"/>
      <w:lang w:val="en-US" w:eastAsia="zh-CN" w:bidi="ar-SA"/>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99"/>
    <w:pPr>
      <w:spacing w:afterLines="0" w:line="240" w:lineRule="auto"/>
      <w:ind w:firstLine="420" w:firstLineChars="100"/>
    </w:pPr>
    <w:rPr>
      <w:rFonts w:asciiTheme="minorHAnsi" w:hAnsiTheme="minorHAnsi"/>
      <w:color w:val="auto"/>
      <w:sz w:val="18"/>
      <w:szCs w:val="18"/>
    </w:rPr>
  </w:style>
  <w:style w:type="paragraph" w:styleId="3">
    <w:name w:val="Body Text"/>
    <w:basedOn w:val="1"/>
    <w:next w:val="1"/>
    <w:unhideWhenUsed/>
    <w:qFormat/>
    <w:uiPriority w:val="99"/>
    <w:pPr>
      <w:spacing w:after="120"/>
    </w:pPr>
  </w:style>
  <w:style w:type="paragraph" w:styleId="4">
    <w:name w:val="Body Text First Indent 2"/>
    <w:basedOn w:val="5"/>
    <w:qFormat/>
    <w:uiPriority w:val="0"/>
    <w:pPr>
      <w:spacing w:afterLines="50" w:line="360" w:lineRule="exact"/>
      <w:ind w:left="0" w:leftChars="0" w:firstLine="420" w:firstLineChars="200"/>
    </w:pPr>
    <w:rPr>
      <w:rFonts w:ascii="宋体" w:hAnsi="宋体"/>
      <w:sz w:val="24"/>
    </w:rPr>
  </w:style>
  <w:style w:type="paragraph" w:styleId="5">
    <w:name w:val="Body Text Indent"/>
    <w:basedOn w:val="1"/>
    <w:next w:val="1"/>
    <w:unhideWhenUsed/>
    <w:qFormat/>
    <w:uiPriority w:val="0"/>
    <w:pPr>
      <w:spacing w:after="120"/>
      <w:ind w:left="420" w:leftChars="200"/>
    </w:pPr>
  </w:style>
  <w:style w:type="paragraph" w:customStyle="1" w:styleId="10">
    <w:name w:val="正文 A"/>
    <w:next w:val="3"/>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Times New Roman" w:cs="Times New Roman"/>
      <w:color w:val="000000"/>
      <w:kern w:val="2"/>
      <w:sz w:val="21"/>
      <w:szCs w:val="21"/>
      <w:u w:color="000000"/>
      <w:lang w:val="en-US" w:eastAsia="zh-CN" w:bidi="ar-SA"/>
    </w:rPr>
  </w:style>
  <w:style w:type="paragraph" w:styleId="11">
    <w:name w:val="Normal Indent"/>
    <w:basedOn w:val="1"/>
    <w:qFormat/>
    <w:uiPriority w:val="0"/>
    <w:pPr>
      <w:ind w:firstLine="420"/>
    </w:pPr>
    <w:rPr>
      <w:szCs w:val="20"/>
    </w:rPr>
  </w:style>
  <w:style w:type="paragraph" w:styleId="12">
    <w:name w:val="annotation text"/>
    <w:basedOn w:val="1"/>
    <w:unhideWhenUsed/>
    <w:qFormat/>
    <w:uiPriority w:val="0"/>
    <w:pPr>
      <w:jc w:val="left"/>
    </w:pPr>
    <w:rPr>
      <w:rFonts w:ascii="Times New Roman" w:hAnsi="Times New Roman" w:eastAsia="宋体" w:cs="Times New Roman"/>
      <w:szCs w:val="24"/>
    </w:rPr>
  </w:style>
  <w:style w:type="paragraph" w:styleId="13">
    <w:name w:val="Plain Text"/>
    <w:basedOn w:val="1"/>
    <w:qFormat/>
    <w:uiPriority w:val="99"/>
    <w:rPr>
      <w:rFonts w:ascii="宋体" w:hAnsi="Courier New"/>
    </w:rPr>
  </w:style>
  <w:style w:type="paragraph" w:styleId="14">
    <w:name w:val="Date"/>
    <w:basedOn w:val="1"/>
    <w:next w:val="1"/>
    <w:link w:val="35"/>
    <w:semiHidden/>
    <w:unhideWhenUsed/>
    <w:qFormat/>
    <w:uiPriority w:val="99"/>
    <w:pPr>
      <w:ind w:left="100" w:leftChars="2500"/>
    </w:pPr>
  </w:style>
  <w:style w:type="paragraph" w:styleId="15">
    <w:name w:val="Balloon Text"/>
    <w:basedOn w:val="1"/>
    <w:link w:val="36"/>
    <w:semiHidden/>
    <w:unhideWhenUsed/>
    <w:qFormat/>
    <w:uiPriority w:val="99"/>
    <w:rPr>
      <w:sz w:val="18"/>
      <w:szCs w:val="18"/>
    </w:rPr>
  </w:style>
  <w:style w:type="paragraph" w:styleId="16">
    <w:name w:val="footer"/>
    <w:basedOn w:val="1"/>
    <w:link w:val="34"/>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rPr>
      <w:szCs w:val="24"/>
    </w:rPr>
  </w:style>
  <w:style w:type="paragraph" w:styleId="19">
    <w:name w:val="List"/>
    <w:basedOn w:val="1"/>
    <w:qFormat/>
    <w:uiPriority w:val="0"/>
    <w:pPr>
      <w:ind w:left="200" w:hanging="200" w:hangingChars="200"/>
    </w:pPr>
  </w:style>
  <w:style w:type="paragraph" w:styleId="20">
    <w:name w:val="table of figures"/>
    <w:basedOn w:val="1"/>
    <w:next w:val="1"/>
    <w:semiHidden/>
    <w:unhideWhenUsed/>
    <w:qFormat/>
    <w:uiPriority w:val="0"/>
    <w:pPr>
      <w:ind w:left="200" w:leftChars="200" w:hanging="200" w:hangingChars="200"/>
    </w:p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2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rFonts w:cs="Times New Roman"/>
      <w:b/>
      <w:bCs/>
    </w:rPr>
  </w:style>
  <w:style w:type="character" w:styleId="27">
    <w:name w:val="page number"/>
    <w:basedOn w:val="25"/>
    <w:qFormat/>
    <w:uiPriority w:val="0"/>
  </w:style>
  <w:style w:type="character" w:styleId="28">
    <w:name w:val="Emphasis"/>
    <w:qFormat/>
    <w:uiPriority w:val="0"/>
    <w:rPr>
      <w:i/>
    </w:rPr>
  </w:style>
  <w:style w:type="character" w:styleId="29">
    <w:name w:val="Hyperlink"/>
    <w:basedOn w:val="25"/>
    <w:unhideWhenUsed/>
    <w:qFormat/>
    <w:uiPriority w:val="99"/>
    <w:rPr>
      <w:color w:val="0563C1" w:themeColor="hyperlink"/>
      <w:u w:val="single"/>
      <w14:textFill>
        <w14:solidFill>
          <w14:schemeClr w14:val="hlink"/>
        </w14:solidFill>
      </w14:textFill>
    </w:rPr>
  </w:style>
  <w:style w:type="paragraph" w:customStyle="1" w:styleId="30">
    <w:name w:val="正文格式"/>
    <w:qFormat/>
    <w:uiPriority w:val="99"/>
    <w:pPr>
      <w:spacing w:line="360" w:lineRule="auto"/>
      <w:ind w:firstLine="200" w:firstLineChars="200"/>
    </w:pPr>
    <w:rPr>
      <w:rFonts w:ascii="Times New Roman" w:hAnsi="Times New Roman" w:eastAsia="宋体" w:cs="Times New Roman"/>
      <w:sz w:val="28"/>
      <w:szCs w:val="22"/>
      <w:lang w:val="en-US" w:eastAsia="zh-CN" w:bidi="ar-SA"/>
    </w:rPr>
  </w:style>
  <w:style w:type="paragraph" w:styleId="31">
    <w:name w:val="No Spacing"/>
    <w:basedOn w:val="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标书正文1"/>
    <w:basedOn w:val="1"/>
    <w:qFormat/>
    <w:uiPriority w:val="0"/>
    <w:pPr>
      <w:spacing w:line="520" w:lineRule="exact"/>
      <w:ind w:firstLine="640" w:firstLineChars="200"/>
    </w:pPr>
  </w:style>
  <w:style w:type="character" w:customStyle="1" w:styleId="33">
    <w:name w:val="页眉 字符"/>
    <w:basedOn w:val="25"/>
    <w:link w:val="17"/>
    <w:qFormat/>
    <w:uiPriority w:val="99"/>
    <w:rPr>
      <w:sz w:val="18"/>
      <w:szCs w:val="18"/>
    </w:rPr>
  </w:style>
  <w:style w:type="character" w:customStyle="1" w:styleId="34">
    <w:name w:val="页脚 字符"/>
    <w:basedOn w:val="25"/>
    <w:link w:val="16"/>
    <w:qFormat/>
    <w:uiPriority w:val="99"/>
    <w:rPr>
      <w:sz w:val="18"/>
      <w:szCs w:val="18"/>
    </w:rPr>
  </w:style>
  <w:style w:type="character" w:customStyle="1" w:styleId="35">
    <w:name w:val="日期 字符"/>
    <w:basedOn w:val="25"/>
    <w:link w:val="14"/>
    <w:semiHidden/>
    <w:qFormat/>
    <w:uiPriority w:val="99"/>
  </w:style>
  <w:style w:type="character" w:customStyle="1" w:styleId="36">
    <w:name w:val="批注框文本 字符"/>
    <w:basedOn w:val="25"/>
    <w:link w:val="15"/>
    <w:semiHidden/>
    <w:qFormat/>
    <w:uiPriority w:val="99"/>
    <w:rPr>
      <w:sz w:val="18"/>
      <w:szCs w:val="18"/>
    </w:rPr>
  </w:style>
  <w:style w:type="paragraph" w:styleId="37">
    <w:name w:val="List Paragraph"/>
    <w:basedOn w:val="1"/>
    <w:qFormat/>
    <w:uiPriority w:val="34"/>
    <w:pPr>
      <w:ind w:firstLine="420" w:firstLineChars="200"/>
    </w:pPr>
  </w:style>
  <w:style w:type="table" w:customStyle="1" w:styleId="38">
    <w:name w:val="网格型1"/>
    <w:basedOn w:val="23"/>
    <w:qFormat/>
    <w:uiPriority w:val="59"/>
    <w:rPr>
      <w:rFonts w:eastAsia="微软雅黑"/>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9">
    <w:name w:val="font31"/>
    <w:qFormat/>
    <w:uiPriority w:val="0"/>
    <w:rPr>
      <w:rFonts w:hint="eastAsia" w:ascii="方正小标宋简体" w:hAnsi="方正小标宋简体" w:eastAsia="方正小标宋简体" w:cs="方正小标宋简体"/>
      <w:color w:val="000000"/>
      <w:sz w:val="40"/>
      <w:szCs w:val="40"/>
      <w:u w:val="none"/>
    </w:rPr>
  </w:style>
  <w:style w:type="character" w:customStyle="1" w:styleId="40">
    <w:name w:val="font81"/>
    <w:basedOn w:val="25"/>
    <w:qFormat/>
    <w:uiPriority w:val="0"/>
    <w:rPr>
      <w:rFonts w:hint="eastAsia" w:ascii="宋体" w:hAnsi="宋体" w:eastAsia="宋体" w:cs="宋体"/>
      <w:color w:val="000000"/>
      <w:sz w:val="22"/>
      <w:szCs w:val="22"/>
      <w:u w:val="none"/>
    </w:rPr>
  </w:style>
  <w:style w:type="character" w:customStyle="1" w:styleId="41">
    <w:name w:val="font11"/>
    <w:basedOn w:val="25"/>
    <w:qFormat/>
    <w:uiPriority w:val="0"/>
    <w:rPr>
      <w:rFonts w:hint="eastAsia" w:ascii="宋体" w:hAnsi="宋体" w:eastAsia="宋体" w:cs="宋体"/>
      <w:color w:val="000000"/>
      <w:sz w:val="20"/>
      <w:szCs w:val="20"/>
      <w:u w:val="none"/>
    </w:rPr>
  </w:style>
  <w:style w:type="character" w:customStyle="1" w:styleId="42">
    <w:name w:val="font21"/>
    <w:basedOn w:val="25"/>
    <w:qFormat/>
    <w:uiPriority w:val="0"/>
    <w:rPr>
      <w:rFonts w:hint="eastAsia" w:ascii="仿宋" w:hAnsi="仿宋" w:eastAsia="仿宋" w:cs="仿宋"/>
      <w:color w:val="000000"/>
      <w:sz w:val="20"/>
      <w:szCs w:val="20"/>
      <w:u w:val="none"/>
    </w:rPr>
  </w:style>
  <w:style w:type="paragraph" w:customStyle="1" w:styleId="43">
    <w:name w:val="Table Paragraph"/>
    <w:basedOn w:val="1"/>
    <w:qFormat/>
    <w:uiPriority w:val="1"/>
    <w:rPr>
      <w:rFonts w:ascii="宋体" w:hAnsi="宋体" w:eastAsia="宋体" w:cs="宋体"/>
      <w:lang w:val="en-US" w:eastAsia="zh-CN" w:bidi="ar-SA"/>
    </w:rPr>
  </w:style>
  <w:style w:type="paragraph" w:customStyle="1" w:styleId="44">
    <w:name w:val="石墨文档正文"/>
    <w:qFormat/>
    <w:uiPriority w:val="0"/>
    <w:rPr>
      <w:rFonts w:ascii="微软雅黑" w:hAnsi="微软雅黑" w:eastAsia="微软雅黑" w:cs="微软雅黑"/>
      <w:sz w:val="22"/>
      <w:szCs w:val="22"/>
      <w:lang w:val="en-US" w:eastAsia="zh-CN" w:bidi="ar-SA"/>
    </w:rPr>
  </w:style>
  <w:style w:type="paragraph" w:customStyle="1" w:styleId="45">
    <w:name w:val="列出段落1"/>
    <w:basedOn w:val="1"/>
    <w:qFormat/>
    <w:uiPriority w:val="34"/>
    <w:pPr>
      <w:ind w:firstLine="420" w:firstLineChars="200"/>
    </w:pPr>
  </w:style>
  <w:style w:type="paragraph" w:customStyle="1" w:styleId="46">
    <w:name w:val="Body text|1"/>
    <w:basedOn w:val="1"/>
    <w:qFormat/>
    <w:uiPriority w:val="0"/>
    <w:pPr>
      <w:spacing w:line="360" w:lineRule="auto"/>
      <w:ind w:firstLine="400"/>
      <w:jc w:val="left"/>
    </w:pPr>
    <w:rPr>
      <w:rFonts w:ascii="宋体" w:hAnsi="宋体" w:eastAsia="宋体" w:cs="宋体"/>
      <w:color w:val="000000"/>
      <w:kern w:val="0"/>
      <w:sz w:val="30"/>
      <w:szCs w:val="30"/>
      <w:lang w:val="zh-TW" w:eastAsia="zh-TW" w:bidi="zh-TW"/>
    </w:rPr>
  </w:style>
  <w:style w:type="character" w:customStyle="1" w:styleId="47">
    <w:name w:val="NormalCharacter"/>
    <w:link w:val="48"/>
    <w:qFormat/>
    <w:uiPriority w:val="0"/>
    <w:rPr>
      <w:rFonts w:ascii="Tahoma" w:hAnsi="Tahoma" w:eastAsia="仿宋_GB2312" w:cstheme="minorBidi"/>
      <w:spacing w:val="-2"/>
      <w:sz w:val="24"/>
      <w:szCs w:val="22"/>
    </w:rPr>
  </w:style>
  <w:style w:type="paragraph" w:customStyle="1" w:styleId="48">
    <w:name w:val="UserStyle_0"/>
    <w:basedOn w:val="1"/>
    <w:next w:val="1"/>
    <w:link w:val="47"/>
    <w:qFormat/>
    <w:uiPriority w:val="0"/>
    <w:pPr>
      <w:widowControl/>
      <w:textAlignment w:val="baseline"/>
    </w:pPr>
    <w:rPr>
      <w:rFonts w:ascii="Tahoma" w:hAnsi="Tahoma" w:eastAsia="仿宋_GB2312" w:cstheme="minorBidi"/>
      <w:spacing w:val="-2"/>
      <w:sz w:val="24"/>
      <w:szCs w:val="22"/>
    </w:rPr>
  </w:style>
  <w:style w:type="paragraph" w:customStyle="1" w:styleId="49">
    <w:name w:val="179"/>
    <w:basedOn w:val="1"/>
    <w:qFormat/>
    <w:uiPriority w:val="0"/>
    <w:pPr>
      <w:widowControl/>
      <w:ind w:firstLine="420" w:firstLineChars="200"/>
      <w:textAlignment w:val="baseline"/>
    </w:pPr>
    <w:rPr>
      <w:rFonts w:eastAsia="宋体"/>
      <w:sz w:val="21"/>
    </w:rPr>
  </w:style>
  <w:style w:type="character" w:customStyle="1" w:styleId="50">
    <w:name w:val="apple-style-span"/>
    <w:basedOn w:val="25"/>
    <w:qFormat/>
    <w:uiPriority w:val="0"/>
  </w:style>
  <w:style w:type="paragraph" w:customStyle="1" w:styleId="51">
    <w:name w:val="NormalIndent"/>
    <w:basedOn w:val="1"/>
    <w:qFormat/>
    <w:uiPriority w:val="0"/>
    <w:pPr>
      <w:ind w:firstLine="420"/>
      <w:textAlignment w:val="baseline"/>
    </w:pPr>
    <w:rPr>
      <w:rFonts w:eastAsia="仿宋_GB2312"/>
      <w:sz w:val="32"/>
      <w:szCs w:val="20"/>
    </w:rPr>
  </w:style>
  <w:style w:type="paragraph" w:customStyle="1" w:styleId="52">
    <w:name w:val="*正文"/>
    <w:basedOn w:val="1"/>
    <w:qFormat/>
    <w:uiPriority w:val="0"/>
    <w:pPr>
      <w:spacing w:line="360" w:lineRule="auto"/>
      <w:ind w:firstLine="200" w:firstLineChars="200"/>
    </w:pPr>
    <w:rPr>
      <w:rFonts w:ascii="宋体" w:hAnsi="宋体" w:eastAsia="仿宋" w:cs="Times New Roman"/>
      <w:sz w:val="24"/>
      <w:szCs w:val="24"/>
    </w:rPr>
  </w:style>
  <w:style w:type="table" w:customStyle="1" w:styleId="53">
    <w:name w:val="Table Normal"/>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paragraph" w:customStyle="1" w:styleId="54">
    <w:name w:val="Heading #2|1"/>
    <w:basedOn w:val="1"/>
    <w:qFormat/>
    <w:uiPriority w:val="0"/>
    <w:pPr>
      <w:widowControl w:val="0"/>
      <w:shd w:val="clear" w:color="auto" w:fill="auto"/>
      <w:spacing w:after="540" w:line="605"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5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30717-2444-4C63-B1F4-04BD16725574}">
  <ds:schemaRefs/>
</ds:datastoreItem>
</file>

<file path=docProps/app.xml><?xml version="1.0" encoding="utf-8"?>
<Properties xmlns="http://schemas.openxmlformats.org/officeDocument/2006/extended-properties" xmlns:vt="http://schemas.openxmlformats.org/officeDocument/2006/docPropsVTypes">
  <Template>Normal</Template>
  <Pages>24</Pages>
  <Words>9822</Words>
  <Characters>10047</Characters>
  <Lines>23</Lines>
  <Paragraphs>6</Paragraphs>
  <TotalTime>5</TotalTime>
  <ScaleCrop>false</ScaleCrop>
  <LinksUpToDate>false</LinksUpToDate>
  <CharactersWithSpaces>10520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2020-01-15T09:39:00Z</dcterms:created>
  <dc:creator>lenovo</dc:creator>
  <cp:lastModifiedBy>郝瑶</cp:lastModifiedBy>
  <cp:lastPrinted>2022-06-22T02:20:00Z</cp:lastPrinted>
  <dcterms:modified xsi:type="dcterms:W3CDTF">2022-06-22T07:02:16Z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53026BFD2E97492D958F43D185D378EB</vt:lpwstr>
  </property>
  <property fmtid="{D5CDD505-2E9C-101B-9397-08002B2CF9AE}" pid="4" name="commondata">
    <vt:lpwstr>eyJoZGlkIjoiYzk4NzA4NDQxNmQ4ZmNmNDY0NDUyZTJkY2MwMDhlZjMifQ==</vt:lpwstr>
  </property>
</Properties>
</file>